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Declaro bajo juramento. 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Tachar lo que NO corresponda. En caso de responder a una pregunta de manera afirmativa, se deberá adjuntar el detalle de la misma: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675"/>
        <w:gridCol w:w="7620"/>
        <w:tblGridChange w:id="0">
          <w:tblGrid>
            <w:gridCol w:w="570"/>
            <w:gridCol w:w="675"/>
            <w:gridCol w:w="7620"/>
          </w:tblGrid>
        </w:tblGridChange>
      </w:tblGrid>
      <w:tr>
        <w:trPr>
          <w:cantSplit w:val="0"/>
          <w:trHeight w:val="14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Tener relación, o interés económico, financiero, de propiedad, o de algún otro tipo, que pudieran constituir un Conflicto de Interés (real, potencial o aparente), con agentes y/o funcionarios de la Administración Pública Nacional; específicamente de la SAGYP y/o Funcionarios Provinciales y/o Municipales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involucrados en la formulación del proyecto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.(1)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Formar parte de una sociedad, comunidad, o cualquier otro tipo de asociación, que pudiera constituir un Conflicto de Interés (real, potencial o aparente), con agentes y/o funcionarios de la Administración Pública Nacional; específicamente de la SAGYP y/o Funcionarios Provinciales y/o Municipales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involucrados en la formulación del proyecto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.(1)</w:t>
            </w:r>
          </w:p>
        </w:tc>
      </w:tr>
      <w:tr>
        <w:trPr>
          <w:cantSplit w:val="0"/>
          <w:trHeight w:val="12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Tener parentesco por consanguinidad dentro del cuarto grado, y segundo de afinidad, respecto de algún agente y/o funcionario de la Administración Pública Nacional; específicamente de la SAGYP y/o Funcionarios Provinciales y/o Municipales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involucrados en la formulación del proyecto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.(1)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Tener amistad pública que se manifieste por gran familiaridad y frecuencia en el trato, con algún funcionario de la Administración Pública Nacional; específicamente de la SAGYP y/o Funcionarios Provinciales y/o Municipales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involucrados en la formulación del proyecto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.(1)</w:t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 representante legal o letrado patrocinante de algún funcionario de la Administración Pública Nacional; específicamente de la SAGYP y/o Funcionarios Provinciales y/o Municipales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involucrados en la formulación del proyecto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.(1)</w:t>
            </w:r>
          </w:p>
        </w:tc>
      </w:tr>
      <w:tr>
        <w:trPr>
          <w:cantSplit w:val="0"/>
          <w:trHeight w:val="152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Tener o haber tenido relación laboral, o algún tipo de relación profesional, que pudieran constituir un Conflicto de Interés (real, potencial o aparente), en virtud de lo establecido en el Decreto Nº 41/99 “Código de Ética de la Función Pública”, con agentes y/o funcionarios de la Administración Pública Nacional; específicamente de la SAGYP y/o Funcionarios Provinciales y/o Municipales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involucrados en la formulación del proyecto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(1)</w:t>
            </w:r>
          </w:p>
        </w:tc>
      </w:tr>
    </w:tbl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240" w:lineRule="auto"/>
        <w:ind w:left="1440" w:hanging="36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Cuando corresponda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-1457324</wp:posOffset>
            </wp:positionH>
            <wp:positionV relativeFrom="paragraph">
              <wp:posOffset>602024</wp:posOffset>
            </wp:positionV>
            <wp:extent cx="7612936" cy="1087200"/>
            <wp:effectExtent b="0" l="0" r="0" t="0"/>
            <wp:wrapSquare wrapText="bothSides" distB="0" distT="0" distL="114300" distR="114300"/>
            <wp:docPr id="206571558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2936" cy="108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Por este medio certifico que las respuestas aquí indicadas son verdaderas y poseen el carácter de Declaración Jurada. Al completar y firmar el presente Formulario autorizo a la SAGYP a investigar y verificar la información contenida en este documento.</w:t>
      </w:r>
    </w:p>
    <w:p w:rsidR="00000000" w:rsidDel="00000000" w:rsidP="00000000" w:rsidRDefault="00000000" w:rsidRPr="00000000" w14:paraId="00000017">
      <w:pPr>
        <w:spacing w:after="240" w:before="240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FIRMA  ------------------------------------------------------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ACLARACIÓN DE FIRMA -------------------------------------------------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CARÁCTER ---------------------------------------------------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DOCUMENTO DE IDENTIDAD -------------------------------------------------</w:t>
      </w:r>
    </w:p>
    <w:p w:rsidR="00000000" w:rsidDel="00000000" w:rsidP="00000000" w:rsidRDefault="00000000" w:rsidRPr="00000000" w14:paraId="0000001B">
      <w:pPr>
        <w:spacing w:after="120" w:line="360" w:lineRule="auto"/>
        <w:ind w:left="720" w:firstLine="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LUGAR Y FECHA -----------------------------------------</w:t>
      </w:r>
    </w:p>
    <w:p w:rsidR="00000000" w:rsidDel="00000000" w:rsidP="00000000" w:rsidRDefault="00000000" w:rsidRPr="00000000" w14:paraId="0000001C">
      <w:pPr>
        <w:spacing w:after="12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4" w:w="11909" w:orient="portrait"/>
      <w:pgMar w:bottom="1701" w:top="1365" w:left="2268" w:right="1561" w:header="720" w:footer="4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tabs>
        <w:tab w:val="left" w:leader="none" w:pos="576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1274808</wp:posOffset>
          </wp:positionV>
          <wp:extent cx="7612936" cy="1087200"/>
          <wp:effectExtent b="0" l="0" r="0" t="0"/>
          <wp:wrapSquare wrapText="bothSides" distB="0" distT="0" distL="114300" distR="114300"/>
          <wp:docPr id="206571559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2936" cy="1087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-1402079</wp:posOffset>
          </wp:positionH>
          <wp:positionV relativeFrom="paragraph">
            <wp:posOffset>0</wp:posOffset>
          </wp:positionV>
          <wp:extent cx="7612936" cy="1087200"/>
          <wp:effectExtent b="0" l="0" r="0" t="0"/>
          <wp:wrapSquare wrapText="bothSides" distB="0" distT="0" distL="114300" distR="114300"/>
          <wp:docPr id="206571559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2936" cy="1087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left="5040" w:right="360" w:hanging="4614"/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left="5040" w:right="360" w:hanging="4614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ANEXO V</w:t>
    </w:r>
  </w:p>
  <w:p w:rsidR="00000000" w:rsidDel="00000000" w:rsidP="00000000" w:rsidRDefault="00000000" w:rsidRPr="00000000" w14:paraId="00000025">
    <w:pPr>
      <w:jc w:val="center"/>
      <w:rPr>
        <w:b w:val="1"/>
        <w:i w:val="1"/>
        <w:color w:val="000000"/>
      </w:rPr>
    </w:pPr>
    <w:r w:rsidDel="00000000" w:rsidR="00000000" w:rsidRPr="00000000">
      <w:rPr>
        <w:b w:val="1"/>
        <w:i w:val="1"/>
        <w:color w:val="000000"/>
        <w:rtl w:val="0"/>
      </w:rPr>
      <w:t xml:space="preserve">PROGRAMA DE FORTALECIMIENTO DE ESPACIOS DE FORMACIÓN AGROSUSTENTABLES – FOEFAgro</w:t>
    </w:r>
  </w:p>
  <w:p w:rsidR="00000000" w:rsidDel="00000000" w:rsidP="00000000" w:rsidRDefault="00000000" w:rsidRPr="00000000" w14:paraId="00000026">
    <w:pPr>
      <w:jc w:val="center"/>
      <w:rPr>
        <w:b w:val="1"/>
        <w:i w:val="1"/>
        <w:color w:val="000000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120" w:before="240" w:line="48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FORMULARIO CONFLICTOS DE INTERÉS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ind w:left="5040" w:right="360" w:hanging="4614"/>
      <w:jc w:val="right"/>
      <w:rPr>
        <w:b w:val="1"/>
      </w:rPr>
    </w:pPr>
    <w:r w:rsidDel="00000000" w:rsidR="00000000" w:rsidRPr="00000000">
      <w:rPr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5040" w:right="360" w:hanging="4614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ANEXO V</w:t>
    </w:r>
  </w:p>
  <w:p w:rsidR="00000000" w:rsidDel="00000000" w:rsidP="00000000" w:rsidRDefault="00000000" w:rsidRPr="00000000" w14:paraId="0000002A">
    <w:pPr>
      <w:jc w:val="center"/>
      <w:rPr>
        <w:b w:val="1"/>
        <w:i w:val="1"/>
        <w:color w:val="000000"/>
      </w:rPr>
    </w:pPr>
    <w:r w:rsidDel="00000000" w:rsidR="00000000" w:rsidRPr="00000000">
      <w:rPr>
        <w:b w:val="1"/>
        <w:i w:val="1"/>
        <w:color w:val="000000"/>
        <w:rtl w:val="0"/>
      </w:rPr>
      <w:t xml:space="preserve">PROGRAMA DE FORTALECIMIENTO DE ESPACIOS DE FORMACIÓN AGROSUSTENTABLES – FOEFAgro</w:t>
    </w:r>
  </w:p>
  <w:p w:rsidR="00000000" w:rsidDel="00000000" w:rsidP="00000000" w:rsidRDefault="00000000" w:rsidRPr="00000000" w14:paraId="0000002B">
    <w:pPr>
      <w:jc w:val="center"/>
      <w:rPr>
        <w:b w:val="1"/>
        <w:i w:val="1"/>
        <w:color w:val="000000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120" w:before="240" w:line="48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FORMULARIO CONFLICTOS DE INTERÉS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C75E66"/>
  </w:style>
  <w:style w:type="paragraph" w:styleId="Ttulo1">
    <w:name w:val="heading 1"/>
    <w:basedOn w:val="Normal"/>
    <w:next w:val="Normal"/>
    <w:link w:val="Ttulo1Car"/>
    <w:uiPriority w:val="9"/>
    <w:qFormat w:val="1"/>
    <w:rsid w:val="005A29E6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5A29E6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5A29E6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5A29E6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5A29E6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5A29E6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5A29E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5A29E6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rsid w:val="005A29E6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E0F0F"/>
    <w:pPr>
      <w:spacing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E0F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E0F0F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4E0F0F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A7927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A7927"/>
    <w:rPr>
      <w:rFonts w:ascii="Segoe UI" w:cs="Segoe UI" w:hAnsi="Segoe UI"/>
      <w:sz w:val="18"/>
      <w:szCs w:val="18"/>
    </w:rPr>
  </w:style>
  <w:style w:type="character" w:styleId="Ttulo1Car" w:customStyle="1">
    <w:name w:val="Título 1 Car"/>
    <w:basedOn w:val="Fuentedeprrafopredeter"/>
    <w:link w:val="Ttulo1"/>
    <w:uiPriority w:val="9"/>
    <w:rsid w:val="004C0023"/>
    <w:rPr>
      <w:sz w:val="40"/>
      <w:szCs w:val="40"/>
    </w:rPr>
  </w:style>
  <w:style w:type="table" w:styleId="Tablaconcuadrcula">
    <w:name w:val="Table Grid"/>
    <w:basedOn w:val="Tablanormal"/>
    <w:uiPriority w:val="39"/>
    <w:rsid w:val="007C1ABD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98138D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8138D"/>
  </w:style>
  <w:style w:type="paragraph" w:styleId="Piedepgina">
    <w:name w:val="footer"/>
    <w:basedOn w:val="Normal"/>
    <w:link w:val="PiedepginaCar"/>
    <w:uiPriority w:val="99"/>
    <w:unhideWhenUsed w:val="1"/>
    <w:rsid w:val="0098138D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8138D"/>
  </w:style>
  <w:style w:type="paragraph" w:styleId="Revisin">
    <w:name w:val="Revision"/>
    <w:hidden w:val="1"/>
    <w:uiPriority w:val="99"/>
    <w:semiHidden w:val="1"/>
    <w:rsid w:val="0091234F"/>
    <w:pPr>
      <w:spacing w:line="240" w:lineRule="auto"/>
    </w:pPr>
  </w:style>
  <w:style w:type="character" w:styleId="Nmerodepgina">
    <w:name w:val="page number"/>
    <w:basedOn w:val="Fuentedeprrafopredeter"/>
    <w:uiPriority w:val="99"/>
    <w:semiHidden w:val="1"/>
    <w:unhideWhenUsed w:val="1"/>
    <w:rsid w:val="007678D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Ak8zCY/3PcRhJU7CKFyTBmyuw==">CgMxLjA4AHIhMWF5dkhnb3h5OS12aC1lbWhKQ1cxaXFVaElwVVBVcWdP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2023-09-08T20:11:00Z</dcterms:created>
  <dc:creator>Lionel Fernando Cadenas</dc:creator>
</cp:coreProperties>
</file>